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5E04E" w14:textId="77777777" w:rsidR="00572651" w:rsidRPr="00572651" w:rsidRDefault="00572651" w:rsidP="00572651">
      <w:pPr>
        <w:tabs>
          <w:tab w:val="num" w:pos="360"/>
        </w:tabs>
        <w:spacing w:after="0" w:line="240" w:lineRule="auto"/>
        <w:rPr>
          <w:rFonts w:ascii="Arial" w:eastAsia="Calibri" w:hAnsi="Arial" w:cs="Times New Roman"/>
          <w:sz w:val="24"/>
          <w:szCs w:val="24"/>
          <w:lang w:eastAsia="pl-PL"/>
        </w:rPr>
      </w:pPr>
    </w:p>
    <w:p w14:paraId="04BAD486" w14:textId="77777777" w:rsidR="00572651" w:rsidRPr="00572651" w:rsidRDefault="00572651" w:rsidP="0057265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4CA97CDF" w14:textId="3297932F" w:rsidR="00416A1E" w:rsidRDefault="002006EA" w:rsidP="00416A1E">
      <w:r w:rsidRPr="005A7B73">
        <w:rPr>
          <w:rFonts w:ascii="Arial" w:eastAsia="Calibri" w:hAnsi="Arial" w:cs="Arial"/>
          <w:b/>
          <w:bCs/>
          <w:szCs w:val="20"/>
          <w:lang w:eastAsia="pl-PL"/>
        </w:rPr>
        <w:t xml:space="preserve">Specyfikacja Techniczna </w:t>
      </w:r>
      <w:r w:rsidR="00416A1E" w:rsidRPr="005A7B73">
        <w:rPr>
          <w:rFonts w:ascii="Arial" w:eastAsia="Calibri" w:hAnsi="Arial" w:cs="Arial"/>
          <w:b/>
          <w:bCs/>
          <w:szCs w:val="20"/>
          <w:lang w:eastAsia="pl-PL"/>
        </w:rPr>
        <w:t>dotyczy</w:t>
      </w:r>
      <w:r w:rsidR="00416A1E">
        <w:rPr>
          <w:b/>
          <w:bCs/>
        </w:rPr>
        <w:t>:</w:t>
      </w:r>
      <w:r w:rsidR="00416A1E">
        <w:t xml:space="preserve"> Opracowania kompleksowego raportu analityczno-rynkowego rynku nawozów.</w:t>
      </w:r>
    </w:p>
    <w:p w14:paraId="636130E5" w14:textId="1D286755" w:rsidR="006917F6" w:rsidRDefault="006917F6" w:rsidP="00572651">
      <w:p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Cs w:val="20"/>
          <w:lang w:eastAsia="pl-PL"/>
        </w:rPr>
      </w:pPr>
    </w:p>
    <w:p w14:paraId="4C794522" w14:textId="27AEF57C" w:rsidR="006917F6" w:rsidRDefault="006917F6" w:rsidP="006917F6"/>
    <w:p w14:paraId="635DFA0C" w14:textId="167604B9" w:rsidR="006917F6" w:rsidRDefault="006917F6" w:rsidP="006917F6">
      <w:pPr>
        <w:rPr>
          <w:b/>
          <w:bCs/>
        </w:rPr>
      </w:pPr>
      <w:r>
        <w:rPr>
          <w:b/>
          <w:bCs/>
        </w:rPr>
        <w:t>I. Przedmiot Zamówienia</w:t>
      </w:r>
      <w:r w:rsidR="00416A1E">
        <w:rPr>
          <w:b/>
          <w:bCs/>
        </w:rPr>
        <w:t xml:space="preserve">: </w:t>
      </w:r>
    </w:p>
    <w:p w14:paraId="735B0AA9" w14:textId="5339DF6A" w:rsidR="00C949F0" w:rsidRDefault="006917F6" w:rsidP="006917F6">
      <w:r>
        <w:t>Przedmiotem zamówienia jest opracowanie kompleksowego raportu analityczno-rynkowego dotyczącego rynku nawozów, obejmującego</w:t>
      </w:r>
      <w:r w:rsidR="00C949F0">
        <w:t xml:space="preserve"> w szczególności:</w:t>
      </w:r>
      <w:r>
        <w:t xml:space="preserve"> </w:t>
      </w:r>
    </w:p>
    <w:p w14:paraId="744F8D3E" w14:textId="77777777" w:rsidR="00C949F0" w:rsidRDefault="006917F6" w:rsidP="00C949F0">
      <w:pPr>
        <w:pStyle w:val="Akapitzlist"/>
        <w:numPr>
          <w:ilvl w:val="0"/>
          <w:numId w:val="24"/>
        </w:numPr>
      </w:pPr>
      <w:r>
        <w:t xml:space="preserve">analizę rynku, </w:t>
      </w:r>
    </w:p>
    <w:p w14:paraId="3CA3FD93" w14:textId="77777777" w:rsidR="00C949F0" w:rsidRDefault="006917F6" w:rsidP="00C949F0">
      <w:pPr>
        <w:pStyle w:val="Akapitzlist"/>
        <w:numPr>
          <w:ilvl w:val="0"/>
          <w:numId w:val="24"/>
        </w:numPr>
      </w:pPr>
      <w:r>
        <w:t xml:space="preserve">analizę rynku zbytu, </w:t>
      </w:r>
    </w:p>
    <w:p w14:paraId="028CD43C" w14:textId="7F8AA7D6" w:rsidR="00C949F0" w:rsidRDefault="006917F6" w:rsidP="00C949F0">
      <w:pPr>
        <w:pStyle w:val="Akapitzlist"/>
        <w:numPr>
          <w:ilvl w:val="0"/>
          <w:numId w:val="24"/>
        </w:numPr>
      </w:pPr>
      <w:r>
        <w:t>analizę konkurencji</w:t>
      </w:r>
      <w:r w:rsidR="00C949F0">
        <w:t>,</w:t>
      </w:r>
    </w:p>
    <w:p w14:paraId="274E9041" w14:textId="37B3A9FB" w:rsidR="006917F6" w:rsidRDefault="006917F6" w:rsidP="00FF32C6">
      <w:pPr>
        <w:pStyle w:val="Akapitzlist"/>
        <w:numPr>
          <w:ilvl w:val="0"/>
          <w:numId w:val="24"/>
        </w:numPr>
      </w:pPr>
      <w:r>
        <w:t xml:space="preserve">przygotowanie bazy </w:t>
      </w:r>
      <w:r w:rsidR="00F4631B">
        <w:t>producentów</w:t>
      </w:r>
      <w:r>
        <w:t>.</w:t>
      </w:r>
    </w:p>
    <w:p w14:paraId="137EB6B6" w14:textId="403FCE9D" w:rsidR="00C949F0" w:rsidRDefault="006917F6" w:rsidP="006917F6">
      <w:r>
        <w:t>Raport nie może opierać się wyłącznie na danych statystycznych</w:t>
      </w:r>
      <w:r w:rsidR="00F4631B">
        <w:t xml:space="preserve"> oraz danych ogólnodostępnych</w:t>
      </w:r>
      <w:r>
        <w:t>, lecz musi stanowić pogłębioną analizę biznesową</w:t>
      </w:r>
      <w:r w:rsidR="00B44449">
        <w:t>,</w:t>
      </w:r>
      <w:r w:rsidR="00B44449" w:rsidRPr="00C949F0">
        <w:t xml:space="preserve"> uwzględniającą wiedzę ekspercką, interpretację trendów oraz wnioski o charakterze strategicznym.</w:t>
      </w:r>
    </w:p>
    <w:p w14:paraId="700CF263" w14:textId="0C17CCE3" w:rsidR="001E1659" w:rsidRDefault="00584776" w:rsidP="006917F6">
      <w:r w:rsidRPr="00584776">
        <w:t xml:space="preserve">Dla zapewnienia elastyczności rynku przewidziano prawo składania ofert częściowych – Wykonawca może oferować realizację poszczególnych obszarów lub zadań wyszczególnionych w punkcie </w:t>
      </w:r>
      <w:r>
        <w:t>trzecim.</w:t>
      </w:r>
    </w:p>
    <w:p w14:paraId="14865AD3" w14:textId="77777777" w:rsidR="006917F6" w:rsidRDefault="006917F6" w:rsidP="006917F6">
      <w:pPr>
        <w:rPr>
          <w:b/>
          <w:bCs/>
        </w:rPr>
      </w:pPr>
      <w:r>
        <w:rPr>
          <w:b/>
          <w:bCs/>
        </w:rPr>
        <w:t>II. Zakres:</w:t>
      </w:r>
    </w:p>
    <w:p w14:paraId="014F02C9" w14:textId="227EEF04" w:rsidR="006917F6" w:rsidRDefault="006917F6" w:rsidP="00A925B8">
      <w:pPr>
        <w:pStyle w:val="Akapitzlist"/>
        <w:numPr>
          <w:ilvl w:val="0"/>
          <w:numId w:val="25"/>
        </w:numPr>
      </w:pPr>
      <w:r w:rsidRPr="00A925B8">
        <w:rPr>
          <w:b/>
          <w:bCs/>
        </w:rPr>
        <w:t>Rynki objęte analizą</w:t>
      </w:r>
      <w:r>
        <w:t>:</w:t>
      </w:r>
    </w:p>
    <w:p w14:paraId="4F2A9530" w14:textId="701EA4B4" w:rsidR="006917F6" w:rsidRDefault="006917F6" w:rsidP="006917F6">
      <w:pPr>
        <w:numPr>
          <w:ilvl w:val="0"/>
          <w:numId w:val="14"/>
        </w:numPr>
        <w:spacing w:line="256" w:lineRule="auto"/>
      </w:pPr>
      <w:bookmarkStart w:id="0" w:name="_Hlk220236286"/>
      <w:r>
        <w:t>Unia Europejska</w:t>
      </w:r>
      <w:r w:rsidR="00F4631B">
        <w:t xml:space="preserve"> (w tym w szczególności rynek polski)</w:t>
      </w:r>
      <w:r w:rsidR="00BA2F93">
        <w:t>,</w:t>
      </w:r>
    </w:p>
    <w:p w14:paraId="1B6DA0D4" w14:textId="6D67DF91" w:rsidR="00F4631B" w:rsidRDefault="00F4631B" w:rsidP="006917F6">
      <w:pPr>
        <w:numPr>
          <w:ilvl w:val="0"/>
          <w:numId w:val="14"/>
        </w:numPr>
        <w:spacing w:line="256" w:lineRule="auto"/>
      </w:pPr>
      <w:bookmarkStart w:id="1" w:name="_Hlk220236329"/>
      <w:bookmarkEnd w:id="0"/>
      <w:r>
        <w:t>Kraje Europejskiego Obszaru Gospodarczego spoza UE</w:t>
      </w:r>
      <w:r w:rsidR="00BA2F93">
        <w:t>,</w:t>
      </w:r>
    </w:p>
    <w:bookmarkEnd w:id="1"/>
    <w:p w14:paraId="2FAA324F" w14:textId="01F94251" w:rsidR="006917F6" w:rsidRDefault="006917F6" w:rsidP="006917F6">
      <w:pPr>
        <w:numPr>
          <w:ilvl w:val="0"/>
          <w:numId w:val="14"/>
        </w:numPr>
        <w:spacing w:line="256" w:lineRule="auto"/>
      </w:pPr>
      <w:r>
        <w:t>Turcja</w:t>
      </w:r>
      <w:r w:rsidR="00BA2F93">
        <w:t>,</w:t>
      </w:r>
    </w:p>
    <w:p w14:paraId="2F58C017" w14:textId="32669BDF" w:rsidR="006917F6" w:rsidRDefault="006917F6" w:rsidP="006917F6">
      <w:pPr>
        <w:numPr>
          <w:ilvl w:val="0"/>
          <w:numId w:val="14"/>
        </w:numPr>
        <w:spacing w:line="256" w:lineRule="auto"/>
      </w:pPr>
      <w:r>
        <w:t>Wielka Brytania (UK)</w:t>
      </w:r>
      <w:r w:rsidR="00BA2F93">
        <w:t>,</w:t>
      </w:r>
    </w:p>
    <w:p w14:paraId="038E9F47" w14:textId="743A7027" w:rsidR="00F4631B" w:rsidRDefault="008339CB" w:rsidP="006917F6">
      <w:pPr>
        <w:numPr>
          <w:ilvl w:val="0"/>
          <w:numId w:val="14"/>
        </w:numPr>
        <w:spacing w:line="256" w:lineRule="auto"/>
      </w:pPr>
      <w:r>
        <w:t>Ukraina</w:t>
      </w:r>
      <w:r w:rsidR="00BA2F93">
        <w:t>.</w:t>
      </w:r>
    </w:p>
    <w:p w14:paraId="0C70472F" w14:textId="08BE19EF" w:rsidR="006B50A9" w:rsidRDefault="005A7B73" w:rsidP="006917F6">
      <w:r>
        <w:rPr>
          <w:b/>
          <w:bCs/>
        </w:rPr>
        <w:t xml:space="preserve">      </w:t>
      </w:r>
      <w:r w:rsidR="006917F6">
        <w:rPr>
          <w:b/>
          <w:bCs/>
        </w:rPr>
        <w:t>2. Kategorie produktowe:</w:t>
      </w:r>
      <w:r w:rsidR="006917F6">
        <w:t xml:space="preserve"> </w:t>
      </w:r>
    </w:p>
    <w:p w14:paraId="7ACDFF74" w14:textId="1DF99FB3" w:rsidR="006917F6" w:rsidRDefault="006917F6" w:rsidP="006917F6">
      <w:r>
        <w:t xml:space="preserve">Raport musi uwzględniać podział na następujące kategorie </w:t>
      </w:r>
      <w:r w:rsidR="008339CB">
        <w:t>produktów</w:t>
      </w:r>
      <w:r>
        <w:t>:</w:t>
      </w:r>
    </w:p>
    <w:p w14:paraId="53678B4F" w14:textId="25769820" w:rsidR="004E27FA" w:rsidRDefault="006B50A9" w:rsidP="006917F6">
      <w:pPr>
        <w:numPr>
          <w:ilvl w:val="0"/>
          <w:numId w:val="15"/>
        </w:numPr>
        <w:spacing w:line="256" w:lineRule="auto"/>
        <w:rPr>
          <w:noProof/>
        </w:rPr>
      </w:pPr>
      <w:r>
        <w:rPr>
          <w:noProof/>
        </w:rPr>
        <w:t>Nawozy m</w:t>
      </w:r>
      <w:r w:rsidR="006917F6">
        <w:rPr>
          <w:noProof/>
        </w:rPr>
        <w:t>ineralno – organiczne</w:t>
      </w:r>
      <w:r w:rsidR="00F45F92">
        <w:rPr>
          <w:noProof/>
        </w:rPr>
        <w:t>,</w:t>
      </w:r>
      <w:r w:rsidR="004E27FA">
        <w:rPr>
          <w:noProof/>
        </w:rPr>
        <w:t xml:space="preserve"> </w:t>
      </w:r>
      <w:r w:rsidR="008339CB">
        <w:rPr>
          <w:noProof/>
        </w:rPr>
        <w:t>z wyszczególnieniem</w:t>
      </w:r>
      <w:r w:rsidR="004E27FA">
        <w:rPr>
          <w:noProof/>
        </w:rPr>
        <w:t>:</w:t>
      </w:r>
      <w:r w:rsidR="008339CB">
        <w:rPr>
          <w:noProof/>
        </w:rPr>
        <w:t xml:space="preserve"> </w:t>
      </w:r>
    </w:p>
    <w:p w14:paraId="4BCE01D2" w14:textId="1AA2B112" w:rsidR="006917F6" w:rsidRDefault="008339CB" w:rsidP="004E27FA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 xml:space="preserve">nawozów </w:t>
      </w:r>
      <w:r w:rsidR="004E27FA">
        <w:rPr>
          <w:noProof/>
        </w:rPr>
        <w:t>dedykowanych do rolnictwa regeneratywnego,</w:t>
      </w:r>
    </w:p>
    <w:p w14:paraId="5277C0FB" w14:textId="45C6EAC8" w:rsidR="004E27FA" w:rsidRDefault="006B50A9" w:rsidP="004E27FA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 xml:space="preserve">nawozów </w:t>
      </w:r>
      <w:r w:rsidR="00F45F92">
        <w:rPr>
          <w:noProof/>
        </w:rPr>
        <w:t>z udziałem alg,</w:t>
      </w:r>
    </w:p>
    <w:p w14:paraId="165FA4F0" w14:textId="1CB842A7" w:rsidR="00F45F92" w:rsidRDefault="006B50A9" w:rsidP="004E27FA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 xml:space="preserve">nawozów </w:t>
      </w:r>
      <w:r w:rsidR="00F45F92">
        <w:rPr>
          <w:noProof/>
        </w:rPr>
        <w:t>z udziałem substancji humusowych.</w:t>
      </w:r>
    </w:p>
    <w:p w14:paraId="7CDDABA9" w14:textId="51B6BC7F" w:rsidR="00F45F92" w:rsidRDefault="006B50A9" w:rsidP="00F45F92">
      <w:pPr>
        <w:numPr>
          <w:ilvl w:val="0"/>
          <w:numId w:val="15"/>
        </w:numPr>
        <w:spacing w:line="256" w:lineRule="auto"/>
        <w:rPr>
          <w:noProof/>
        </w:rPr>
      </w:pPr>
      <w:r>
        <w:rPr>
          <w:noProof/>
        </w:rPr>
        <w:t>Nawozy o</w:t>
      </w:r>
      <w:r w:rsidR="006917F6">
        <w:rPr>
          <w:noProof/>
        </w:rPr>
        <w:t>rganiczne</w:t>
      </w:r>
      <w:r w:rsidR="00F45F92">
        <w:rPr>
          <w:noProof/>
        </w:rPr>
        <w:t>,</w:t>
      </w:r>
      <w:r w:rsidR="006917F6">
        <w:rPr>
          <w:noProof/>
        </w:rPr>
        <w:t xml:space="preserve"> </w:t>
      </w:r>
      <w:r w:rsidR="00F45F92">
        <w:rPr>
          <w:noProof/>
        </w:rPr>
        <w:t xml:space="preserve">z wyszczególnieniem: </w:t>
      </w:r>
    </w:p>
    <w:p w14:paraId="5F0F7E6F" w14:textId="77777777" w:rsidR="00F45F92" w:rsidRDefault="00F45F92" w:rsidP="00F45F92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>nawozów dedykowanych do rolnictwa regeneratywnego,</w:t>
      </w:r>
    </w:p>
    <w:p w14:paraId="51FC2B13" w14:textId="67A0AF39" w:rsidR="00F45F92" w:rsidRDefault="006B50A9" w:rsidP="00F45F92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>naw</w:t>
      </w:r>
      <w:r w:rsidR="0051633B">
        <w:rPr>
          <w:noProof/>
        </w:rPr>
        <w:t>o</w:t>
      </w:r>
      <w:r>
        <w:rPr>
          <w:noProof/>
        </w:rPr>
        <w:t xml:space="preserve">zów </w:t>
      </w:r>
      <w:r w:rsidR="00F45F92">
        <w:rPr>
          <w:noProof/>
        </w:rPr>
        <w:t>z udziałem alg,</w:t>
      </w:r>
    </w:p>
    <w:p w14:paraId="6D2FB699" w14:textId="530FA392" w:rsidR="00F45F92" w:rsidRDefault="006B50A9" w:rsidP="00F45F92">
      <w:pPr>
        <w:numPr>
          <w:ilvl w:val="1"/>
          <w:numId w:val="15"/>
        </w:numPr>
        <w:spacing w:line="256" w:lineRule="auto"/>
        <w:rPr>
          <w:noProof/>
        </w:rPr>
      </w:pPr>
      <w:r>
        <w:rPr>
          <w:noProof/>
        </w:rPr>
        <w:t xml:space="preserve">nawozów </w:t>
      </w:r>
      <w:r w:rsidR="00F45F92">
        <w:rPr>
          <w:noProof/>
        </w:rPr>
        <w:t>z udziałem substancji humusowych.</w:t>
      </w:r>
    </w:p>
    <w:p w14:paraId="6A43461B" w14:textId="6A6A28CE" w:rsidR="006917F6" w:rsidRDefault="006917F6" w:rsidP="006917F6">
      <w:pPr>
        <w:numPr>
          <w:ilvl w:val="0"/>
          <w:numId w:val="15"/>
        </w:numPr>
        <w:spacing w:line="256" w:lineRule="auto"/>
        <w:rPr>
          <w:noProof/>
        </w:rPr>
      </w:pPr>
      <w:r>
        <w:rPr>
          <w:noProof/>
        </w:rPr>
        <w:lastRenderedPageBreak/>
        <w:t>Biostymulatory</w:t>
      </w:r>
      <w:r w:rsidR="000D522C">
        <w:rPr>
          <w:noProof/>
        </w:rPr>
        <w:t>.</w:t>
      </w:r>
    </w:p>
    <w:p w14:paraId="060D3EE0" w14:textId="77777777" w:rsidR="006917F6" w:rsidRDefault="006917F6" w:rsidP="006917F6">
      <w:pPr>
        <w:rPr>
          <w:b/>
          <w:bCs/>
        </w:rPr>
      </w:pPr>
      <w:r>
        <w:rPr>
          <w:b/>
          <w:bCs/>
        </w:rPr>
        <w:t>III. Szczegółowy Zakres Prac:</w:t>
      </w:r>
    </w:p>
    <w:p w14:paraId="4531C694" w14:textId="1B65A71E" w:rsidR="006917F6" w:rsidRDefault="006917F6" w:rsidP="006917F6">
      <w:r>
        <w:t>Dla każdej z wymienionych wyżej kategorii produktowych Wykonawca zobowiązany jest do realizacji następujących elementów:</w:t>
      </w:r>
      <w:r w:rsidR="00760561">
        <w:t xml:space="preserve"> </w:t>
      </w:r>
    </w:p>
    <w:p w14:paraId="219C063E" w14:textId="77777777" w:rsidR="006917F6" w:rsidRDefault="006917F6" w:rsidP="006917F6">
      <w:r>
        <w:rPr>
          <w:b/>
          <w:bCs/>
        </w:rPr>
        <w:t>1. Analiza Rynku:</w:t>
      </w:r>
    </w:p>
    <w:p w14:paraId="79A83044" w14:textId="1B928BD8" w:rsidR="006917F6" w:rsidRDefault="006917F6" w:rsidP="006917F6">
      <w:pPr>
        <w:numPr>
          <w:ilvl w:val="0"/>
          <w:numId w:val="16"/>
        </w:numPr>
        <w:spacing w:line="256" w:lineRule="auto"/>
      </w:pPr>
      <w:r>
        <w:t>Określenie wielkości rynku w ujęciu wartościowym i wolumenowym</w:t>
      </w:r>
      <w:r w:rsidR="00B461D0">
        <w:t xml:space="preserve"> w zestawieniu z segmentem rynku</w:t>
      </w:r>
      <w:r w:rsidR="008E077C">
        <w:t xml:space="preserve"> nawozów</w:t>
      </w:r>
      <w:r w:rsidR="00B461D0">
        <w:t xml:space="preserve"> ogółem</w:t>
      </w:r>
    </w:p>
    <w:p w14:paraId="6508ACB7" w14:textId="5F80D6CA" w:rsidR="006917F6" w:rsidRDefault="006917F6" w:rsidP="006917F6">
      <w:pPr>
        <w:pStyle w:val="Akapitzlist"/>
        <w:numPr>
          <w:ilvl w:val="0"/>
          <w:numId w:val="16"/>
        </w:numPr>
        <w:spacing w:line="256" w:lineRule="auto"/>
      </w:pPr>
      <w:r>
        <w:t>Segmentacja rynku oraz analiza wielkości i wartości</w:t>
      </w:r>
      <w:r w:rsidR="009A4C9B">
        <w:t xml:space="preserve"> (wolumenów produkcji i sprzedaży krajowej/eksportowej)</w:t>
      </w:r>
      <w:r>
        <w:t xml:space="preserve"> dla wskazanych regionów </w:t>
      </w:r>
      <w:bookmarkStart w:id="2" w:name="_Hlk220236392"/>
      <w:r>
        <w:t>(</w:t>
      </w:r>
      <w:r w:rsidR="00C533C6">
        <w:t xml:space="preserve">Unia Europejska w tym w szczególności rynek polski, </w:t>
      </w:r>
      <w:r w:rsidR="00C533C6" w:rsidRPr="00C533C6">
        <w:t>Kraje Europejskiego Obszaru Gospodarczego spoza UE</w:t>
      </w:r>
      <w:r w:rsidR="00C533C6">
        <w:t>, Turcja, UK, Ukraina)</w:t>
      </w:r>
      <w:r w:rsidR="000D522C">
        <w:t>.</w:t>
      </w:r>
      <w:r w:rsidR="006B66D7" w:rsidRPr="006B66D7">
        <w:t xml:space="preserve"> - </w:t>
      </w:r>
      <w:bookmarkEnd w:id="2"/>
      <w:r>
        <w:t xml:space="preserve">Analiza </w:t>
      </w:r>
      <w:r w:rsidR="000D522C">
        <w:t xml:space="preserve">poziomów </w:t>
      </w:r>
      <w:r>
        <w:t>cen nawozów (średni</w:t>
      </w:r>
      <w:r w:rsidR="00EE3126">
        <w:t>e ceny</w:t>
      </w:r>
      <w:r>
        <w:t xml:space="preserve"> dla danego kraju</w:t>
      </w:r>
      <w:r w:rsidR="009A4C9B">
        <w:t xml:space="preserve"> </w:t>
      </w:r>
      <w:r w:rsidR="00912D4C">
        <w:t>wg stanu</w:t>
      </w:r>
      <w:r w:rsidR="00EE3126">
        <w:t xml:space="preserve"> na</w:t>
      </w:r>
      <w:r w:rsidR="00912D4C">
        <w:t xml:space="preserve"> grudzień </w:t>
      </w:r>
      <w:r w:rsidR="009A4C9B">
        <w:t>2025</w:t>
      </w:r>
      <w:r>
        <w:t>).</w:t>
      </w:r>
    </w:p>
    <w:p w14:paraId="18D6D308" w14:textId="274D8576" w:rsidR="006917F6" w:rsidRDefault="006917F6" w:rsidP="006917F6">
      <w:pPr>
        <w:numPr>
          <w:ilvl w:val="0"/>
          <w:numId w:val="16"/>
        </w:numPr>
        <w:spacing w:line="256" w:lineRule="auto"/>
      </w:pPr>
      <w:r>
        <w:t xml:space="preserve">Przedstawienie dynamiki wzrostu </w:t>
      </w:r>
      <w:r w:rsidR="00912D4C">
        <w:t xml:space="preserve">rynku </w:t>
      </w:r>
      <w:r>
        <w:t>(dane historyczne: 3–5 lat wstecz).</w:t>
      </w:r>
    </w:p>
    <w:p w14:paraId="046A98A0" w14:textId="72730DBB" w:rsidR="006917F6" w:rsidRPr="008E077C" w:rsidRDefault="006917F6" w:rsidP="006917F6">
      <w:pPr>
        <w:numPr>
          <w:ilvl w:val="0"/>
          <w:numId w:val="16"/>
        </w:numPr>
        <w:spacing w:line="256" w:lineRule="auto"/>
      </w:pPr>
      <w:r>
        <w:t>Opracowanie prognoz rozwoju</w:t>
      </w:r>
      <w:r w:rsidR="00EE3126">
        <w:t xml:space="preserve"> rynku</w:t>
      </w:r>
      <w:r>
        <w:t xml:space="preserve"> na kolejne 3–5 lat</w:t>
      </w:r>
      <w:r w:rsidR="005D6151" w:rsidRPr="008E077C">
        <w:t xml:space="preserve"> </w:t>
      </w:r>
      <w:r w:rsidR="00512866" w:rsidRPr="008E077C">
        <w:t>oraz</w:t>
      </w:r>
      <w:r w:rsidR="005D6151" w:rsidRPr="008E077C">
        <w:t xml:space="preserve"> 20</w:t>
      </w:r>
      <w:r w:rsidR="00800643" w:rsidRPr="008E077C">
        <w:t>3</w:t>
      </w:r>
      <w:r w:rsidR="005D6151" w:rsidRPr="008E077C">
        <w:t>5+</w:t>
      </w:r>
    </w:p>
    <w:p w14:paraId="086DE6E1" w14:textId="3E86E88C" w:rsidR="006917F6" w:rsidRDefault="006917F6" w:rsidP="006917F6">
      <w:pPr>
        <w:numPr>
          <w:ilvl w:val="0"/>
          <w:numId w:val="16"/>
        </w:numPr>
        <w:spacing w:line="256" w:lineRule="auto"/>
      </w:pPr>
      <w:r>
        <w:t xml:space="preserve">Identyfikacja </w:t>
      </w:r>
      <w:r w:rsidR="002F22C1">
        <w:t xml:space="preserve">kluczowych </w:t>
      </w:r>
      <w:r>
        <w:t>trendów rynkowych: krajowych, europejskich i światowych.</w:t>
      </w:r>
    </w:p>
    <w:p w14:paraId="7B3EF46A" w14:textId="5C63B745" w:rsidR="006917F6" w:rsidRDefault="006917F6" w:rsidP="006917F6">
      <w:pPr>
        <w:numPr>
          <w:ilvl w:val="0"/>
          <w:numId w:val="16"/>
        </w:numPr>
        <w:spacing w:line="256" w:lineRule="auto"/>
      </w:pPr>
      <w:r>
        <w:t>Stworzenie listy kluczowych producentów.</w:t>
      </w:r>
    </w:p>
    <w:p w14:paraId="424F3108" w14:textId="0733AB28" w:rsidR="002F22C1" w:rsidRDefault="002F22C1" w:rsidP="006917F6">
      <w:pPr>
        <w:numPr>
          <w:ilvl w:val="0"/>
          <w:numId w:val="16"/>
        </w:numPr>
        <w:spacing w:line="256" w:lineRule="auto"/>
      </w:pPr>
      <w:r>
        <w:t xml:space="preserve">Charakterystyka kanałów dystrybucji </w:t>
      </w:r>
      <w:r w:rsidR="009313E0">
        <w:t xml:space="preserve">stosowanych przez </w:t>
      </w:r>
      <w:r>
        <w:t>kluczowych producentów.</w:t>
      </w:r>
    </w:p>
    <w:p w14:paraId="594C53A0" w14:textId="636C47C3" w:rsidR="007F34F0" w:rsidRPr="008E077C" w:rsidRDefault="00600784" w:rsidP="006917F6">
      <w:pPr>
        <w:pStyle w:val="Akapitzlist"/>
        <w:numPr>
          <w:ilvl w:val="0"/>
          <w:numId w:val="16"/>
        </w:numPr>
        <w:spacing w:line="256" w:lineRule="auto"/>
      </w:pPr>
      <w:r w:rsidRPr="008E077C">
        <w:t>P</w:t>
      </w:r>
      <w:r w:rsidR="007F34F0" w:rsidRPr="008E077C">
        <w:t xml:space="preserve">rognoza wartości rynku analizowanych nawozów do </w:t>
      </w:r>
      <w:r w:rsidR="00800643" w:rsidRPr="008E077C">
        <w:t xml:space="preserve">i po </w:t>
      </w:r>
      <w:r w:rsidR="007F34F0" w:rsidRPr="008E077C">
        <w:t>2035+</w:t>
      </w:r>
      <w:r w:rsidR="00A024D5" w:rsidRPr="008E077C">
        <w:t>- udział analizowanego segment</w:t>
      </w:r>
      <w:r w:rsidR="00F03FAC" w:rsidRPr="008E077C">
        <w:t>u</w:t>
      </w:r>
      <w:r w:rsidR="00A024D5" w:rsidRPr="008E077C">
        <w:t xml:space="preserve"> w rynku nawozów ogółem – podstawy oceny  </w:t>
      </w:r>
    </w:p>
    <w:p w14:paraId="5553907C" w14:textId="05655EE6" w:rsidR="007F34F0" w:rsidRPr="008E077C" w:rsidRDefault="00600784" w:rsidP="006917F6">
      <w:pPr>
        <w:numPr>
          <w:ilvl w:val="0"/>
          <w:numId w:val="16"/>
        </w:numPr>
        <w:spacing w:line="256" w:lineRule="auto"/>
      </w:pPr>
      <w:r w:rsidRPr="008E077C">
        <w:t>A</w:t>
      </w:r>
      <w:r w:rsidR="007F34F0" w:rsidRPr="008E077C">
        <w:t>naliza potencjalnych kierunków importowych</w:t>
      </w:r>
    </w:p>
    <w:p w14:paraId="4CFFFB6A" w14:textId="2DFA4F53" w:rsidR="007F34F0" w:rsidRPr="008E077C" w:rsidRDefault="00600784" w:rsidP="006917F6">
      <w:pPr>
        <w:pStyle w:val="Akapitzlist"/>
        <w:numPr>
          <w:ilvl w:val="0"/>
          <w:numId w:val="16"/>
        </w:numPr>
        <w:spacing w:line="256" w:lineRule="auto"/>
      </w:pPr>
      <w:r w:rsidRPr="008E077C">
        <w:t>A</w:t>
      </w:r>
      <w:r w:rsidR="007F34F0" w:rsidRPr="008E077C">
        <w:t>naliz</w:t>
      </w:r>
      <w:r w:rsidR="00160589" w:rsidRPr="008E077C">
        <w:t>a</w:t>
      </w:r>
      <w:r w:rsidR="007F34F0" w:rsidRPr="008E077C">
        <w:t xml:space="preserve"> potencjalnych kierunków eksportowych,</w:t>
      </w:r>
    </w:p>
    <w:p w14:paraId="39338CEE" w14:textId="719759BD" w:rsidR="006917F6" w:rsidRDefault="006917F6" w:rsidP="006917F6">
      <w:r>
        <w:rPr>
          <w:b/>
          <w:bCs/>
        </w:rPr>
        <w:t xml:space="preserve">2. Analiza Rynku Zbytu </w:t>
      </w:r>
      <w:r w:rsidR="00C533C6" w:rsidRPr="00C533C6">
        <w:rPr>
          <w:b/>
          <w:bCs/>
        </w:rPr>
        <w:t>(Unia Europejska w tym w szczególności rynek polski, Kraje Europejskiego Obszaru Gospodarczego spoza UE, Turcja, UK, Ukraina</w:t>
      </w:r>
      <w:r w:rsidR="003F34A2">
        <w:rPr>
          <w:b/>
          <w:bCs/>
        </w:rPr>
        <w:t xml:space="preserve"> </w:t>
      </w:r>
      <w:r w:rsidR="003F34A2" w:rsidRPr="005A7B73">
        <w:rPr>
          <w:b/>
          <w:bCs/>
        </w:rPr>
        <w:t>+</w:t>
      </w:r>
      <w:r w:rsidR="00512866" w:rsidRPr="005A7B73">
        <w:rPr>
          <w:b/>
          <w:bCs/>
        </w:rPr>
        <w:t xml:space="preserve"> rynki</w:t>
      </w:r>
      <w:r w:rsidR="008E077C" w:rsidRPr="008E077C">
        <w:rPr>
          <w:b/>
          <w:bCs/>
        </w:rPr>
        <w:t xml:space="preserve"> </w:t>
      </w:r>
      <w:r w:rsidR="003F34A2" w:rsidRPr="008E077C">
        <w:rPr>
          <w:b/>
          <w:bCs/>
        </w:rPr>
        <w:t>perspektywiczne)</w:t>
      </w:r>
      <w:r w:rsidRPr="008E077C">
        <w:rPr>
          <w:b/>
          <w:bCs/>
        </w:rPr>
        <w:t>:</w:t>
      </w:r>
    </w:p>
    <w:p w14:paraId="09B25B35" w14:textId="1AB682D8" w:rsidR="006917F6" w:rsidRDefault="006917F6" w:rsidP="006917F6">
      <w:pPr>
        <w:numPr>
          <w:ilvl w:val="0"/>
          <w:numId w:val="17"/>
        </w:numPr>
        <w:spacing w:line="256" w:lineRule="auto"/>
      </w:pPr>
      <w:r>
        <w:t>Struktura</w:t>
      </w:r>
      <w:r w:rsidR="005D01C1">
        <w:t xml:space="preserve"> i charakter</w:t>
      </w:r>
      <w:r w:rsidR="00C42AFA">
        <w:t>ystyka</w:t>
      </w:r>
      <w:r w:rsidR="005D01C1">
        <w:t xml:space="preserve"> produkcji</w:t>
      </w:r>
      <w:r w:rsidR="00C42AFA">
        <w:t xml:space="preserve"> w</w:t>
      </w:r>
      <w:r>
        <w:t xml:space="preserve"> gospodarstw</w:t>
      </w:r>
      <w:r w:rsidR="00C42AFA">
        <w:t>ach</w:t>
      </w:r>
      <w:r>
        <w:t xml:space="preserve"> rolnych.</w:t>
      </w:r>
    </w:p>
    <w:p w14:paraId="4BF98042" w14:textId="135E3DCD" w:rsidR="00E9269C" w:rsidRPr="008E077C" w:rsidRDefault="00E9269C" w:rsidP="006917F6">
      <w:pPr>
        <w:numPr>
          <w:ilvl w:val="0"/>
          <w:numId w:val="17"/>
        </w:numPr>
        <w:spacing w:line="256" w:lineRule="auto"/>
      </w:pPr>
      <w:r w:rsidRPr="008E077C">
        <w:t xml:space="preserve">Rola/udział </w:t>
      </w:r>
      <w:r w:rsidR="00BD298F" w:rsidRPr="008E077C">
        <w:t xml:space="preserve">% </w:t>
      </w:r>
      <w:r w:rsidRPr="008E077C">
        <w:t>nawozów analizowanego segmentu w pl</w:t>
      </w:r>
      <w:r w:rsidR="00583C58" w:rsidRPr="008E077C">
        <w:t>a</w:t>
      </w:r>
      <w:r w:rsidRPr="008E077C">
        <w:t>nie nawozowym gospodarstw roln</w:t>
      </w:r>
      <w:r w:rsidR="00583C58" w:rsidRPr="008E077C">
        <w:t>ych</w:t>
      </w:r>
      <w:r w:rsidRPr="008E077C">
        <w:t xml:space="preserve">/ nawożeniu ogółem </w:t>
      </w:r>
      <w:r w:rsidR="008E6376" w:rsidRPr="008E077C">
        <w:t>– możliwość</w:t>
      </w:r>
      <w:r w:rsidR="004477F3" w:rsidRPr="008E077C">
        <w:t>/czasookres</w:t>
      </w:r>
      <w:r w:rsidR="008E6376" w:rsidRPr="008E077C">
        <w:t xml:space="preserve"> aplikacji.</w:t>
      </w:r>
    </w:p>
    <w:p w14:paraId="5C783ED3" w14:textId="0C292026" w:rsidR="00BD298F" w:rsidRPr="008E077C" w:rsidRDefault="00BD298F" w:rsidP="006917F6">
      <w:pPr>
        <w:numPr>
          <w:ilvl w:val="0"/>
          <w:numId w:val="17"/>
        </w:numPr>
        <w:spacing w:line="256" w:lineRule="auto"/>
      </w:pPr>
      <w:r w:rsidRPr="008E077C">
        <w:t>Ekonomika nawożenia analizowanego segmentu</w:t>
      </w:r>
      <w:r w:rsidR="004477F3" w:rsidRPr="008E077C">
        <w:t xml:space="preserve"> nawozów</w:t>
      </w:r>
    </w:p>
    <w:p w14:paraId="0D71D70C" w14:textId="0518EF54" w:rsidR="00E9269C" w:rsidRPr="008E077C" w:rsidRDefault="00960F37" w:rsidP="006917F6">
      <w:pPr>
        <w:numPr>
          <w:ilvl w:val="0"/>
          <w:numId w:val="17"/>
        </w:numPr>
        <w:spacing w:line="256" w:lineRule="auto"/>
      </w:pPr>
      <w:r w:rsidRPr="008E077C">
        <w:t>N</w:t>
      </w:r>
      <w:r w:rsidR="0076042A" w:rsidRPr="008E077C">
        <w:t>awoz</w:t>
      </w:r>
      <w:r w:rsidR="00583C58" w:rsidRPr="008E077C">
        <w:t>y</w:t>
      </w:r>
      <w:r w:rsidR="0076042A" w:rsidRPr="008E077C">
        <w:t xml:space="preserve"> analizowanego segmentu vs. masowe nawozy azotowe –</w:t>
      </w:r>
      <w:r w:rsidR="004477F3" w:rsidRPr="008E077C">
        <w:t xml:space="preserve"> </w:t>
      </w:r>
      <w:r w:rsidR="00D36BD3" w:rsidRPr="008E077C">
        <w:t>p</w:t>
      </w:r>
      <w:r w:rsidR="00A925B8" w:rsidRPr="008E077C">
        <w:t>rognozowane zużycie w dużych / średnich/ małych gospodarstwach</w:t>
      </w:r>
      <w:r w:rsidR="00D36BD3" w:rsidRPr="008E077C">
        <w:t xml:space="preserve"> do </w:t>
      </w:r>
      <w:proofErr w:type="gramStart"/>
      <w:r w:rsidR="00D36BD3" w:rsidRPr="008E077C">
        <w:t>2035r.</w:t>
      </w:r>
      <w:proofErr w:type="gramEnd"/>
      <w:r w:rsidR="00D36BD3" w:rsidRPr="008E077C">
        <w:t xml:space="preserve"> i po </w:t>
      </w:r>
      <w:proofErr w:type="gramStart"/>
      <w:r w:rsidR="00D36BD3" w:rsidRPr="008E077C">
        <w:t>2035r.</w:t>
      </w:r>
      <w:proofErr w:type="gramEnd"/>
    </w:p>
    <w:p w14:paraId="7D16F750" w14:textId="77777777" w:rsidR="006917F6" w:rsidRDefault="006917F6" w:rsidP="006917F6">
      <w:r>
        <w:rPr>
          <w:b/>
          <w:bCs/>
        </w:rPr>
        <w:t>3. Analiza Konkurencji:</w:t>
      </w:r>
    </w:p>
    <w:p w14:paraId="751AB377" w14:textId="7F7273C3" w:rsidR="006917F6" w:rsidRDefault="006917F6" w:rsidP="006917F6">
      <w:pPr>
        <w:numPr>
          <w:ilvl w:val="0"/>
          <w:numId w:val="18"/>
        </w:numPr>
        <w:spacing w:line="256" w:lineRule="auto"/>
      </w:pPr>
      <w:r>
        <w:t>Wskazanie listy 10–15 kluczowych producentów.</w:t>
      </w:r>
    </w:p>
    <w:p w14:paraId="1C63E2BB" w14:textId="537D0C99" w:rsidR="006917F6" w:rsidRDefault="006917F6" w:rsidP="006917F6">
      <w:pPr>
        <w:numPr>
          <w:ilvl w:val="0"/>
          <w:numId w:val="18"/>
        </w:numPr>
        <w:spacing w:line="256" w:lineRule="auto"/>
      </w:pPr>
      <w:r>
        <w:t>Określenie</w:t>
      </w:r>
      <w:r w:rsidR="00C42AFA">
        <w:t xml:space="preserve"> ich</w:t>
      </w:r>
      <w:r>
        <w:t xml:space="preserve"> udziałów rynkowych.</w:t>
      </w:r>
    </w:p>
    <w:p w14:paraId="3EFDD535" w14:textId="6A29C403" w:rsidR="006917F6" w:rsidRDefault="006917F6" w:rsidP="006917F6">
      <w:pPr>
        <w:numPr>
          <w:ilvl w:val="0"/>
          <w:numId w:val="18"/>
        </w:numPr>
        <w:spacing w:line="256" w:lineRule="auto"/>
      </w:pPr>
      <w:r>
        <w:t xml:space="preserve">Benchmark innowacji </w:t>
      </w:r>
      <w:r w:rsidR="00BD7B85">
        <w:t>produktowych wprowadzanych</w:t>
      </w:r>
      <w:r>
        <w:t xml:space="preserve"> przez konkurencję.</w:t>
      </w:r>
    </w:p>
    <w:p w14:paraId="2AE931B7" w14:textId="227CAE9A" w:rsidR="006917F6" w:rsidRDefault="006917F6" w:rsidP="006917F6">
      <w:pPr>
        <w:numPr>
          <w:ilvl w:val="0"/>
          <w:numId w:val="18"/>
        </w:numPr>
        <w:spacing w:line="256" w:lineRule="auto"/>
      </w:pPr>
      <w:r>
        <w:t xml:space="preserve">Analiza SWOT dla branży oraz wiodących </w:t>
      </w:r>
      <w:r w:rsidR="000445FD">
        <w:t>podmiotów rynkowych</w:t>
      </w:r>
      <w:r>
        <w:t>.</w:t>
      </w:r>
    </w:p>
    <w:p w14:paraId="383221B3" w14:textId="77777777" w:rsidR="00A024D5" w:rsidRDefault="00A024D5" w:rsidP="00B72F57">
      <w:pPr>
        <w:spacing w:line="256" w:lineRule="auto"/>
      </w:pPr>
    </w:p>
    <w:p w14:paraId="223CB46D" w14:textId="7ACD4EA6" w:rsidR="00B72F57" w:rsidRPr="008E077C" w:rsidRDefault="00B72F57" w:rsidP="00B72F57">
      <w:pPr>
        <w:spacing w:line="256" w:lineRule="auto"/>
      </w:pPr>
      <w:r w:rsidRPr="008E077C">
        <w:lastRenderedPageBreak/>
        <w:t>Dodatkowo:</w:t>
      </w:r>
    </w:p>
    <w:p w14:paraId="5F73600C" w14:textId="0836ABCE" w:rsidR="00B72F57" w:rsidRPr="008E077C" w:rsidRDefault="00B72F57" w:rsidP="00B72F57">
      <w:pPr>
        <w:spacing w:line="256" w:lineRule="auto"/>
      </w:pPr>
      <w:r w:rsidRPr="008E077C">
        <w:t xml:space="preserve">- </w:t>
      </w:r>
      <w:r w:rsidR="001E1002" w:rsidRPr="008E077C">
        <w:t xml:space="preserve">Analiza, </w:t>
      </w:r>
      <w:r w:rsidRPr="008E077C">
        <w:t xml:space="preserve">czy przewidywany popyt na </w:t>
      </w:r>
      <w:r w:rsidR="002F7511" w:rsidRPr="008E077C">
        <w:t xml:space="preserve">przedmiotowy </w:t>
      </w:r>
      <w:r w:rsidRPr="008E077C">
        <w:t>segment nawozów przez odbiorców docelowych będzie wynikać z przesłanek ekonomicznych</w:t>
      </w:r>
      <w:r w:rsidR="000C30F1" w:rsidRPr="008E077C">
        <w:t xml:space="preserve">, </w:t>
      </w:r>
      <w:r w:rsidR="001E1002" w:rsidRPr="008E077C">
        <w:t>agronomicznych</w:t>
      </w:r>
      <w:r w:rsidRPr="008E077C">
        <w:t xml:space="preserve"> czy regulacyjnych?</w:t>
      </w:r>
      <w:r w:rsidR="000C30F1" w:rsidRPr="008E077C">
        <w:t xml:space="preserve"> W podziale na małe, średnie i duże gospodarstwa rolne. </w:t>
      </w:r>
    </w:p>
    <w:p w14:paraId="0FCE42E2" w14:textId="0279C621" w:rsidR="00B72F57" w:rsidRPr="008E077C" w:rsidRDefault="00B72F57" w:rsidP="00B72F57">
      <w:pPr>
        <w:spacing w:line="256" w:lineRule="auto"/>
      </w:pPr>
      <w:r w:rsidRPr="008E077C">
        <w:t>-</w:t>
      </w:r>
      <w:r w:rsidR="001E1002" w:rsidRPr="008E077C">
        <w:t xml:space="preserve"> Analiza, </w:t>
      </w:r>
      <w:r w:rsidRPr="008E077C">
        <w:t xml:space="preserve">czy </w:t>
      </w:r>
      <w:r w:rsidR="001E1002" w:rsidRPr="008E077C">
        <w:t xml:space="preserve">przedmiotowy </w:t>
      </w:r>
      <w:r w:rsidRPr="008E077C">
        <w:t xml:space="preserve">segment nawozów wpisuje się w rolnictwo 2035+ (efektywność nawożenia, konkurencja na rynku – odporność na konkurencje poza UE, </w:t>
      </w:r>
      <w:proofErr w:type="spellStart"/>
      <w:r w:rsidRPr="008E077C">
        <w:t>Mercosur</w:t>
      </w:r>
      <w:proofErr w:type="spellEnd"/>
      <w:r w:rsidRPr="008E077C">
        <w:t xml:space="preserve"> itp.,</w:t>
      </w:r>
      <w:r w:rsidR="00512866" w:rsidRPr="008E077C">
        <w:t>)</w:t>
      </w:r>
      <w:r w:rsidRPr="008E077C">
        <w:t xml:space="preserve"> </w:t>
      </w:r>
    </w:p>
    <w:p w14:paraId="44DA02C5" w14:textId="28017897" w:rsidR="00B72F57" w:rsidRDefault="00B72F57" w:rsidP="00B72F57">
      <w:pPr>
        <w:spacing w:line="256" w:lineRule="auto"/>
      </w:pPr>
      <w:r w:rsidRPr="008E077C">
        <w:t xml:space="preserve">- </w:t>
      </w:r>
      <w:r w:rsidR="001E1002" w:rsidRPr="008E077C">
        <w:t xml:space="preserve">Analiza, </w:t>
      </w:r>
      <w:r w:rsidRPr="008E077C">
        <w:t xml:space="preserve">czy </w:t>
      </w:r>
      <w:r w:rsidR="001E1002" w:rsidRPr="008E077C">
        <w:t xml:space="preserve">przedmiotowy </w:t>
      </w:r>
      <w:r w:rsidRPr="008E077C">
        <w:t>segment nawozów jest rzeczywistą odpowiedzią na wymogi wynikające z aktualnych kwestii regulacyjnych</w:t>
      </w:r>
      <w:r w:rsidR="00CE0A12" w:rsidRPr="008E077C">
        <w:t xml:space="preserve"> oraz tych </w:t>
      </w:r>
      <w:r w:rsidRPr="008E077C">
        <w:t>zakładanych i realnych do wprowadzenia w przyszłości</w:t>
      </w:r>
      <w:r w:rsidR="005A7B73">
        <w:t>.</w:t>
      </w:r>
    </w:p>
    <w:p w14:paraId="1F4A12EB" w14:textId="237730E4" w:rsidR="004D7740" w:rsidRDefault="004D7740" w:rsidP="00B72F57">
      <w:pPr>
        <w:spacing w:line="256" w:lineRule="auto"/>
      </w:pPr>
    </w:p>
    <w:p w14:paraId="2EC67684" w14:textId="77777777" w:rsidR="004D7740" w:rsidRPr="00512866" w:rsidRDefault="004D7740" w:rsidP="00B72F57">
      <w:pPr>
        <w:spacing w:line="256" w:lineRule="auto"/>
      </w:pPr>
    </w:p>
    <w:p w14:paraId="58FEE984" w14:textId="361E971A" w:rsidR="006917F6" w:rsidRDefault="006917F6" w:rsidP="002919CB">
      <w:pPr>
        <w:spacing w:line="256" w:lineRule="auto"/>
        <w:ind w:left="360"/>
      </w:pPr>
    </w:p>
    <w:p w14:paraId="46515747" w14:textId="4E2CD7DF" w:rsidR="006917F6" w:rsidRDefault="006917F6" w:rsidP="006917F6">
      <w:pPr>
        <w:rPr>
          <w:b/>
          <w:bCs/>
        </w:rPr>
      </w:pPr>
      <w:r>
        <w:rPr>
          <w:b/>
          <w:bCs/>
        </w:rPr>
        <w:t>IV. Wymagania Wobec Wykonawcy:</w:t>
      </w:r>
      <w:r w:rsidR="001E1659">
        <w:rPr>
          <w:b/>
          <w:bCs/>
        </w:rPr>
        <w:t xml:space="preserve"> </w:t>
      </w:r>
    </w:p>
    <w:p w14:paraId="398E0EF8" w14:textId="474CBC50" w:rsidR="006917F6" w:rsidRDefault="006917F6" w:rsidP="006917F6">
      <w:pPr>
        <w:numPr>
          <w:ilvl w:val="0"/>
          <w:numId w:val="20"/>
        </w:numPr>
        <w:spacing w:line="256" w:lineRule="auto"/>
      </w:pPr>
      <w:r>
        <w:t xml:space="preserve">Posiadają udokumentowane doświadczenie w realizacji raportów dla branży </w:t>
      </w:r>
      <w:proofErr w:type="spellStart"/>
      <w:r>
        <w:t>agro</w:t>
      </w:r>
      <w:proofErr w:type="spellEnd"/>
      <w:r>
        <w:t>, chemicznej lub nawozowej.</w:t>
      </w:r>
    </w:p>
    <w:p w14:paraId="19E10136" w14:textId="526C2FA2" w:rsidR="006917F6" w:rsidRDefault="006917F6" w:rsidP="006917F6">
      <w:pPr>
        <w:numPr>
          <w:ilvl w:val="0"/>
          <w:numId w:val="20"/>
        </w:numPr>
        <w:spacing w:line="256" w:lineRule="auto"/>
      </w:pPr>
      <w:r>
        <w:t>Przedstawią co najmniej 2 referencje z realizacji podobnych analiz</w:t>
      </w:r>
      <w:r w:rsidR="002919CB">
        <w:t xml:space="preserve"> (z ostatnich 3 lat)</w:t>
      </w:r>
      <w:r>
        <w:t>.</w:t>
      </w:r>
    </w:p>
    <w:p w14:paraId="7617A6B1" w14:textId="6033A88F" w:rsidR="00A71519" w:rsidRDefault="006917F6" w:rsidP="005A7B73">
      <w:pPr>
        <w:numPr>
          <w:ilvl w:val="0"/>
          <w:numId w:val="20"/>
        </w:numPr>
        <w:spacing w:line="256" w:lineRule="auto"/>
      </w:pPr>
      <w:r>
        <w:t>Dysponują zespołem analitycznym z udokumentowanym doświadczeniem</w:t>
      </w:r>
      <w:r w:rsidR="005A7B73">
        <w:t>.</w:t>
      </w:r>
    </w:p>
    <w:p w14:paraId="204F2729" w14:textId="00667809" w:rsidR="001E1659" w:rsidRDefault="001E1659" w:rsidP="006917F6">
      <w:pPr>
        <w:numPr>
          <w:ilvl w:val="0"/>
          <w:numId w:val="20"/>
        </w:numPr>
        <w:spacing w:line="256" w:lineRule="auto"/>
      </w:pPr>
      <w:r>
        <w:t xml:space="preserve">Oferta techniczna </w:t>
      </w:r>
      <w:r w:rsidR="002535FF" w:rsidRPr="002535FF">
        <w:t xml:space="preserve">- zawierająca informacje zgodne z zapytaniem ofertowym </w:t>
      </w:r>
      <w:r>
        <w:t>z</w:t>
      </w:r>
      <w:r w:rsidR="002535FF">
        <w:t xml:space="preserve">e wskazaniem zakresu, który oferent deklaruje się wykonać </w:t>
      </w:r>
    </w:p>
    <w:p w14:paraId="79DAE032" w14:textId="77777777" w:rsidR="004D7740" w:rsidRDefault="004D7740" w:rsidP="004D7740">
      <w:pPr>
        <w:spacing w:line="256" w:lineRule="auto"/>
      </w:pPr>
    </w:p>
    <w:p w14:paraId="373426B1" w14:textId="77777777" w:rsidR="004D7740" w:rsidRDefault="004D7740" w:rsidP="004D7740">
      <w:pPr>
        <w:spacing w:line="256" w:lineRule="auto"/>
      </w:pPr>
    </w:p>
    <w:p w14:paraId="0F31BAEA" w14:textId="2864B864" w:rsidR="004D7740" w:rsidRDefault="005A7B73" w:rsidP="004D7740">
      <w:pPr>
        <w:rPr>
          <w:b/>
          <w:bCs/>
        </w:rPr>
      </w:pPr>
      <w:r>
        <w:rPr>
          <w:b/>
          <w:bCs/>
        </w:rPr>
        <w:t>V</w:t>
      </w:r>
      <w:r w:rsidR="004D7740" w:rsidRPr="00D4065C">
        <w:rPr>
          <w:b/>
          <w:bCs/>
        </w:rPr>
        <w:t xml:space="preserve">. Oferta </w:t>
      </w:r>
      <w:r w:rsidR="004D7740">
        <w:rPr>
          <w:b/>
          <w:bCs/>
        </w:rPr>
        <w:t>formalna powinna zawierać:</w:t>
      </w:r>
    </w:p>
    <w:p w14:paraId="01DC6D7E" w14:textId="746C86E3" w:rsidR="004D7740" w:rsidRPr="00D21AF2" w:rsidRDefault="005A7B73" w:rsidP="004D7740">
      <w:r>
        <w:t>1</w:t>
      </w:r>
      <w:r w:rsidR="004D7740" w:rsidRPr="00D21AF2">
        <w:t xml:space="preserve">. </w:t>
      </w:r>
      <w:r>
        <w:t xml:space="preserve">  </w:t>
      </w:r>
      <w:r w:rsidR="004D7740" w:rsidRPr="00D21AF2">
        <w:t>Odpis z KRS albo zaświadczenia o wpisie do CEIDG (w przypadku konsorcjów - wymagane jest złożenie kopii umowy konsorcjum oraz pełnomocnictwa lidera konsorcjum do reprezentowania pozostałych członków konsorcjum);</w:t>
      </w:r>
      <w:r w:rsidR="004D7740" w:rsidRPr="00D21AF2">
        <w:br/>
      </w:r>
    </w:p>
    <w:p w14:paraId="0F6FC59F" w14:textId="5089D045" w:rsidR="004D7740" w:rsidRDefault="005A7B73" w:rsidP="004D7740">
      <w:pPr>
        <w:spacing w:line="256" w:lineRule="auto"/>
      </w:pPr>
      <w:r>
        <w:t>2</w:t>
      </w:r>
      <w:r w:rsidR="004D7740" w:rsidRPr="00D21AF2">
        <w:t>.</w:t>
      </w:r>
      <w:r>
        <w:t xml:space="preserve">  </w:t>
      </w:r>
      <w:r w:rsidR="004D7740" w:rsidRPr="00D21AF2">
        <w:t xml:space="preserve"> Potwierdzenie, że oferent zapoznał się i akceptuje DOKUMENT: Warunki Udziału w Postępowaniu Zapytanie o Informację RFI.</w:t>
      </w:r>
      <w:r w:rsidR="004D7740" w:rsidRPr="00D21AF2">
        <w:rPr>
          <w:b/>
          <w:bCs/>
        </w:rPr>
        <w:br/>
      </w:r>
    </w:p>
    <w:p w14:paraId="2219795B" w14:textId="77777777" w:rsidR="004D7740" w:rsidRDefault="004D7740" w:rsidP="004D7740">
      <w:pPr>
        <w:rPr>
          <w:b/>
          <w:bCs/>
        </w:rPr>
      </w:pPr>
    </w:p>
    <w:p w14:paraId="46515187" w14:textId="3F0B7E45" w:rsidR="004D7740" w:rsidRPr="00D4065C" w:rsidRDefault="005A7B73" w:rsidP="004D7740">
      <w:pPr>
        <w:rPr>
          <w:b/>
          <w:bCs/>
        </w:rPr>
      </w:pPr>
      <w:r>
        <w:rPr>
          <w:b/>
          <w:bCs/>
        </w:rPr>
        <w:t>VI</w:t>
      </w:r>
      <w:r w:rsidR="004D7740">
        <w:rPr>
          <w:b/>
          <w:bCs/>
        </w:rPr>
        <w:t xml:space="preserve">. Oferta </w:t>
      </w:r>
      <w:r w:rsidR="004D7740" w:rsidRPr="00D4065C">
        <w:rPr>
          <w:b/>
          <w:bCs/>
        </w:rPr>
        <w:t>handlowa powinna zawierać:</w:t>
      </w:r>
    </w:p>
    <w:p w14:paraId="38B18E19" w14:textId="21FC779B" w:rsidR="004D7740" w:rsidRDefault="005A7B73" w:rsidP="004D7740">
      <w:r>
        <w:t>1</w:t>
      </w:r>
      <w:r w:rsidR="004D7740">
        <w:t xml:space="preserve">. </w:t>
      </w:r>
      <w:r>
        <w:t xml:space="preserve">  </w:t>
      </w:r>
      <w:r w:rsidR="004D7740">
        <w:t>Przy kryterium „Cena” proszę wpisać cenę netto za wykonanie Przedmiotu niniejszego Zapytania Ofertowego</w:t>
      </w:r>
      <w:r w:rsidR="00BA0DC7">
        <w:t xml:space="preserve"> zgodnej z ofertą techniczną</w:t>
      </w:r>
      <w:r w:rsidR="004D7740">
        <w:t xml:space="preserve">. Przy czym prosimy o </w:t>
      </w:r>
      <w:r w:rsidR="00BA0DC7">
        <w:t>dołączenie kosztorysu</w:t>
      </w:r>
      <w:r w:rsidR="002006EA">
        <w:t xml:space="preserve"> na poszczególne punkty oferowanego zakresu</w:t>
      </w:r>
      <w:r w:rsidR="00BA0DC7">
        <w:t>.</w:t>
      </w:r>
    </w:p>
    <w:p w14:paraId="0EA517B2" w14:textId="03994047" w:rsidR="004D7740" w:rsidRDefault="005A7B73" w:rsidP="004D7740">
      <w:r>
        <w:t>2</w:t>
      </w:r>
      <w:r w:rsidR="004D7740">
        <w:t>.</w:t>
      </w:r>
      <w:r>
        <w:t xml:space="preserve">  </w:t>
      </w:r>
      <w:r w:rsidR="004D7740">
        <w:t xml:space="preserve"> Cena powinna być podana w kwocie netto i musi obejmować wszystkie dodatkowe opłaty wynikające w trakcie realizacji usługi.</w:t>
      </w:r>
    </w:p>
    <w:p w14:paraId="6E8ACD7F" w14:textId="2821D490" w:rsidR="004D7740" w:rsidRDefault="005A7B73" w:rsidP="004D7740">
      <w:r>
        <w:t>3</w:t>
      </w:r>
      <w:r w:rsidR="004D7740">
        <w:t>.  Cena może być wskazana wyłącznie na Platformie Connect w miejscu do tego wyznaczonym.</w:t>
      </w:r>
    </w:p>
    <w:p w14:paraId="5DFA6610" w14:textId="645617E2" w:rsidR="004D7740" w:rsidRDefault="005A7B73" w:rsidP="004D7740">
      <w:pPr>
        <w:rPr>
          <w:b/>
          <w:bCs/>
        </w:rPr>
      </w:pPr>
      <w:r>
        <w:rPr>
          <w:b/>
          <w:bCs/>
        </w:rPr>
        <w:lastRenderedPageBreak/>
        <w:t>VII</w:t>
      </w:r>
      <w:r w:rsidR="004D7740" w:rsidRPr="0054178C">
        <w:rPr>
          <w:b/>
          <w:bCs/>
        </w:rPr>
        <w:t xml:space="preserve">. </w:t>
      </w:r>
      <w:r w:rsidR="004D7740" w:rsidRPr="00DD1CCA">
        <w:rPr>
          <w:b/>
          <w:bCs/>
        </w:rPr>
        <w:t>Niniejsze Zapytanie o informację</w:t>
      </w:r>
      <w:r w:rsidR="004D7740">
        <w:rPr>
          <w:b/>
          <w:bCs/>
        </w:rPr>
        <w:t xml:space="preserve"> (</w:t>
      </w:r>
      <w:proofErr w:type="gramStart"/>
      <w:r w:rsidR="004D7740">
        <w:rPr>
          <w:b/>
          <w:bCs/>
        </w:rPr>
        <w:t xml:space="preserve">RFI) </w:t>
      </w:r>
      <w:r w:rsidR="004D7740" w:rsidRPr="00DD1CCA">
        <w:rPr>
          <w:b/>
          <w:bCs/>
        </w:rPr>
        <w:t xml:space="preserve"> ma</w:t>
      </w:r>
      <w:proofErr w:type="gramEnd"/>
      <w:r w:rsidR="004D7740" w:rsidRPr="00DD1CCA">
        <w:rPr>
          <w:b/>
          <w:bCs/>
        </w:rPr>
        <w:t xml:space="preserve"> na celu rozeznanie rynku w zakresie</w:t>
      </w:r>
      <w:r w:rsidR="004D7740">
        <w:rPr>
          <w:b/>
          <w:bCs/>
        </w:rPr>
        <w:t>:</w:t>
      </w:r>
    </w:p>
    <w:p w14:paraId="6A2A676D" w14:textId="77777777" w:rsidR="004D7740" w:rsidRPr="00D21AF2" w:rsidRDefault="004D7740" w:rsidP="004D7740">
      <w:pPr>
        <w:numPr>
          <w:ilvl w:val="0"/>
          <w:numId w:val="26"/>
        </w:numPr>
      </w:pPr>
      <w:r w:rsidRPr="00D21AF2">
        <w:t xml:space="preserve">wyceny wykonania usługi </w:t>
      </w:r>
    </w:p>
    <w:p w14:paraId="77CEA4D9" w14:textId="77777777" w:rsidR="004D7740" w:rsidRPr="0054178C" w:rsidRDefault="004D7740" w:rsidP="004D7740">
      <w:pPr>
        <w:numPr>
          <w:ilvl w:val="0"/>
          <w:numId w:val="26"/>
        </w:numPr>
      </w:pPr>
      <w:r w:rsidRPr="0054178C">
        <w:t>oceny dostępnych na rynku podejść i kompetencji,</w:t>
      </w:r>
    </w:p>
    <w:p w14:paraId="6766B848" w14:textId="77777777" w:rsidR="004D7740" w:rsidRDefault="004D7740" w:rsidP="002706B8">
      <w:pPr>
        <w:spacing w:line="256" w:lineRule="auto"/>
      </w:pPr>
    </w:p>
    <w:p w14:paraId="3F7B4F00" w14:textId="77777777" w:rsidR="00D16A0C" w:rsidRDefault="00D16A0C" w:rsidP="002706B8">
      <w:pPr>
        <w:spacing w:line="256" w:lineRule="auto"/>
        <w:ind w:left="720"/>
      </w:pPr>
    </w:p>
    <w:p w14:paraId="3543DC9C" w14:textId="58BFF9B9" w:rsidR="006917F6" w:rsidRDefault="005A7B73" w:rsidP="006917F6">
      <w:pPr>
        <w:rPr>
          <w:b/>
          <w:bCs/>
        </w:rPr>
      </w:pPr>
      <w:r>
        <w:rPr>
          <w:b/>
          <w:bCs/>
        </w:rPr>
        <w:t>VIII</w:t>
      </w:r>
      <w:r w:rsidR="006917F6">
        <w:rPr>
          <w:b/>
          <w:bCs/>
        </w:rPr>
        <w:t>. Termin Realizacji:</w:t>
      </w:r>
    </w:p>
    <w:p w14:paraId="0773125C" w14:textId="53261C31" w:rsidR="006917F6" w:rsidRDefault="006917F6" w:rsidP="006917F6">
      <w:pPr>
        <w:numPr>
          <w:ilvl w:val="0"/>
          <w:numId w:val="21"/>
        </w:numPr>
        <w:spacing w:line="256" w:lineRule="auto"/>
      </w:pPr>
      <w:r>
        <w:rPr>
          <w:b/>
          <w:bCs/>
        </w:rPr>
        <w:t>Termin realizacji</w:t>
      </w:r>
      <w:r w:rsidR="00D529B8">
        <w:rPr>
          <w:b/>
          <w:bCs/>
        </w:rPr>
        <w:t xml:space="preserve"> zamówienia</w:t>
      </w:r>
      <w:r>
        <w:rPr>
          <w:b/>
          <w:bCs/>
        </w:rPr>
        <w:t>:</w:t>
      </w:r>
      <w:r w:rsidR="002919CB">
        <w:rPr>
          <w:b/>
          <w:bCs/>
        </w:rPr>
        <w:t xml:space="preserve"> </w:t>
      </w:r>
      <w:r w:rsidR="002919CB" w:rsidRPr="00FF32C6">
        <w:t>do</w:t>
      </w:r>
      <w:r>
        <w:t xml:space="preserve"> </w:t>
      </w:r>
      <w:r w:rsidR="002919CB">
        <w:t>3</w:t>
      </w:r>
      <w:r>
        <w:t xml:space="preserve"> miesi</w:t>
      </w:r>
      <w:r w:rsidR="00BB767C">
        <w:t>ę</w:t>
      </w:r>
      <w:r>
        <w:t>c</w:t>
      </w:r>
      <w:r w:rsidR="002919CB">
        <w:t>y</w:t>
      </w:r>
      <w:r>
        <w:t xml:space="preserve"> od momentu podpisania umowy.</w:t>
      </w:r>
    </w:p>
    <w:p w14:paraId="1D6C3C25" w14:textId="53794BF6" w:rsidR="006917F6" w:rsidRDefault="005A7B73" w:rsidP="006917F6">
      <w:pPr>
        <w:rPr>
          <w:b/>
          <w:bCs/>
        </w:rPr>
      </w:pPr>
      <w:r>
        <w:rPr>
          <w:b/>
          <w:bCs/>
        </w:rPr>
        <w:t>IX</w:t>
      </w:r>
      <w:r w:rsidR="006917F6">
        <w:rPr>
          <w:b/>
          <w:bCs/>
        </w:rPr>
        <w:t>. Sposób Realizacji i Odbioru Prac:</w:t>
      </w:r>
    </w:p>
    <w:p w14:paraId="6CB32663" w14:textId="603AF849" w:rsidR="006917F6" w:rsidRDefault="006917F6" w:rsidP="006917F6">
      <w:pPr>
        <w:numPr>
          <w:ilvl w:val="0"/>
          <w:numId w:val="22"/>
        </w:numPr>
        <w:spacing w:line="256" w:lineRule="auto"/>
      </w:pPr>
      <w:r>
        <w:rPr>
          <w:b/>
          <w:bCs/>
        </w:rPr>
        <w:t>Opiniowanie:</w:t>
      </w:r>
      <w:r>
        <w:t xml:space="preserve"> Raport będzie podlegał procesowi opiniowania przez przedstawicieli ANWIL S.A.</w:t>
      </w:r>
    </w:p>
    <w:p w14:paraId="2FD48273" w14:textId="1B19C9D8" w:rsidR="006917F6" w:rsidRDefault="006917F6" w:rsidP="006917F6">
      <w:pPr>
        <w:numPr>
          <w:ilvl w:val="0"/>
          <w:numId w:val="22"/>
        </w:numPr>
        <w:spacing w:line="256" w:lineRule="auto"/>
      </w:pPr>
      <w:r>
        <w:rPr>
          <w:b/>
          <w:bCs/>
        </w:rPr>
        <w:t>Wersja końcowa:</w:t>
      </w:r>
    </w:p>
    <w:p w14:paraId="069D5191" w14:textId="200C50E9" w:rsidR="006917F6" w:rsidRDefault="006917F6" w:rsidP="006917F6">
      <w:pPr>
        <w:numPr>
          <w:ilvl w:val="1"/>
          <w:numId w:val="22"/>
        </w:numPr>
        <w:spacing w:line="256" w:lineRule="auto"/>
      </w:pPr>
      <w:r>
        <w:t>Format: Plik PDF</w:t>
      </w:r>
      <w:r w:rsidR="004A5B12">
        <w:t xml:space="preserve"> przesłany w formie elektronicznej oraz na zewnętrznym nośniku danych.</w:t>
      </w:r>
    </w:p>
    <w:p w14:paraId="5C4EEEB5" w14:textId="02CDF06A" w:rsidR="006917F6" w:rsidRDefault="006917F6" w:rsidP="006917F6">
      <w:pPr>
        <w:numPr>
          <w:ilvl w:val="1"/>
          <w:numId w:val="22"/>
        </w:numPr>
        <w:spacing w:line="256" w:lineRule="auto"/>
      </w:pPr>
      <w:r>
        <w:t>Język: Polski lub Angielski (PL/ENG).</w:t>
      </w:r>
    </w:p>
    <w:p w14:paraId="5B287716" w14:textId="693AB45D" w:rsidR="006917F6" w:rsidRDefault="006917F6" w:rsidP="006917F6">
      <w:pPr>
        <w:numPr>
          <w:ilvl w:val="1"/>
          <w:numId w:val="22"/>
        </w:numPr>
        <w:spacing w:line="256" w:lineRule="auto"/>
      </w:pPr>
      <w:r>
        <w:t>Źródła: Wszystkie dane (wykresy, tabele, grafiki) muszą posiadać opisane</w:t>
      </w:r>
      <w:r w:rsidR="00D529B8">
        <w:t>/wskazane</w:t>
      </w:r>
      <w:r>
        <w:t xml:space="preserve"> i udokumentowane źródła (cytowania, bibliografia).</w:t>
      </w:r>
    </w:p>
    <w:p w14:paraId="268F18CE" w14:textId="1B5365DF" w:rsidR="00572651" w:rsidRPr="006917F6" w:rsidRDefault="006917F6" w:rsidP="006917F6">
      <w:pPr>
        <w:pStyle w:val="Akapitzlist"/>
        <w:numPr>
          <w:ilvl w:val="0"/>
          <w:numId w:val="22"/>
        </w:numPr>
        <w:tabs>
          <w:tab w:val="num" w:pos="360"/>
        </w:tabs>
        <w:spacing w:after="0" w:line="360" w:lineRule="auto"/>
        <w:jc w:val="both"/>
        <w:rPr>
          <w:rFonts w:ascii="Arial" w:eastAsia="Calibri" w:hAnsi="Arial" w:cs="Arial"/>
          <w:szCs w:val="20"/>
          <w:lang w:eastAsia="pl-PL"/>
        </w:rPr>
      </w:pPr>
      <w:r w:rsidRPr="006917F6">
        <w:rPr>
          <w:b/>
          <w:bCs/>
        </w:rPr>
        <w:t>Odbiór:</w:t>
      </w:r>
      <w:r>
        <w:t xml:space="preserve"> Po wprowadzeniu ewentualnych poprawek i uzupełnień wynikających z procesu opiniowania, nastąpi przekazanie dokumentacji potwierdzone </w:t>
      </w:r>
      <w:r w:rsidR="00673BC6">
        <w:t>Protokołem</w:t>
      </w:r>
      <w:r>
        <w:t xml:space="preserve"> Odbiorczym. </w:t>
      </w:r>
      <w:r w:rsidR="004D56A3" w:rsidRPr="004D56A3">
        <w:t>Z chwilą odbioru końcowego autorskie prawa majątkowe do raportu przechodzą na Zamawiającego.</w:t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  <w:r w:rsidR="00572651" w:rsidRPr="006917F6">
        <w:rPr>
          <w:rFonts w:ascii="Arial" w:eastAsia="Calibri" w:hAnsi="Arial" w:cs="Arial"/>
          <w:szCs w:val="20"/>
          <w:lang w:eastAsia="pl-PL"/>
        </w:rPr>
        <w:tab/>
      </w:r>
    </w:p>
    <w:p w14:paraId="51F08021" w14:textId="77777777" w:rsidR="00C72255" w:rsidRDefault="00C72255"/>
    <w:sectPr w:rsidR="00C72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3E786" w14:textId="77777777" w:rsidR="008D0496" w:rsidRDefault="008D0496" w:rsidP="003F5183">
      <w:pPr>
        <w:spacing w:after="0" w:line="240" w:lineRule="auto"/>
      </w:pPr>
      <w:r>
        <w:separator/>
      </w:r>
    </w:p>
  </w:endnote>
  <w:endnote w:type="continuationSeparator" w:id="0">
    <w:p w14:paraId="107FED0C" w14:textId="77777777" w:rsidR="008D0496" w:rsidRDefault="008D0496" w:rsidP="003F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E720" w14:textId="77777777" w:rsidR="00C92AA3" w:rsidRDefault="00C92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382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10C4C0B" w14:textId="77777777" w:rsidR="003F5183" w:rsidRPr="003F5183" w:rsidRDefault="003F518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F5183">
          <w:rPr>
            <w:rFonts w:ascii="Arial" w:hAnsi="Arial" w:cs="Arial"/>
            <w:sz w:val="16"/>
            <w:szCs w:val="16"/>
          </w:rPr>
          <w:fldChar w:fldCharType="begin"/>
        </w:r>
        <w:r w:rsidRPr="003F5183">
          <w:rPr>
            <w:rFonts w:ascii="Arial" w:hAnsi="Arial" w:cs="Arial"/>
            <w:sz w:val="16"/>
            <w:szCs w:val="16"/>
          </w:rPr>
          <w:instrText>PAGE   \* MERGEFORMAT</w:instrText>
        </w:r>
        <w:r w:rsidRPr="003F5183">
          <w:rPr>
            <w:rFonts w:ascii="Arial" w:hAnsi="Arial" w:cs="Arial"/>
            <w:sz w:val="16"/>
            <w:szCs w:val="16"/>
          </w:rPr>
          <w:fldChar w:fldCharType="separate"/>
        </w:r>
        <w:r w:rsidR="0064575A">
          <w:rPr>
            <w:rFonts w:ascii="Arial" w:hAnsi="Arial" w:cs="Arial"/>
            <w:noProof/>
            <w:sz w:val="16"/>
            <w:szCs w:val="16"/>
          </w:rPr>
          <w:t>1</w:t>
        </w:r>
        <w:r w:rsidRPr="003F518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FCE08E2" w14:textId="77777777" w:rsidR="003F5183" w:rsidRDefault="003F51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4A0D" w14:textId="77777777" w:rsidR="00C92AA3" w:rsidRDefault="00C9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F81BB" w14:textId="77777777" w:rsidR="008D0496" w:rsidRDefault="008D0496" w:rsidP="003F5183">
      <w:pPr>
        <w:spacing w:after="0" w:line="240" w:lineRule="auto"/>
      </w:pPr>
      <w:r>
        <w:separator/>
      </w:r>
    </w:p>
  </w:footnote>
  <w:footnote w:type="continuationSeparator" w:id="0">
    <w:p w14:paraId="1950BF25" w14:textId="77777777" w:rsidR="008D0496" w:rsidRDefault="008D0496" w:rsidP="003F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612E" w14:textId="77777777" w:rsidR="00C92AA3" w:rsidRDefault="00C92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99D4C" w14:textId="77777777" w:rsidR="003F5183" w:rsidRPr="007E5F1E" w:rsidRDefault="003F5183" w:rsidP="007E5F1E">
    <w:pPr>
      <w:pStyle w:val="Nagwek"/>
      <w:tabs>
        <w:tab w:val="clear" w:pos="4536"/>
        <w:tab w:val="center" w:pos="0"/>
      </w:tabs>
      <w:rPr>
        <w:rFonts w:ascii="Arial" w:hAnsi="Arial" w:cs="Arial"/>
        <w:sz w:val="20"/>
        <w:szCs w:val="20"/>
      </w:rPr>
    </w:pPr>
    <w:r w:rsidRPr="007E5F1E">
      <w:rPr>
        <w:rFonts w:ascii="Arial" w:hAnsi="Arial" w:cs="Arial"/>
        <w:sz w:val="20"/>
        <w:szCs w:val="20"/>
      </w:rPr>
      <w:t xml:space="preserve">Zarządzenie nr </w:t>
    </w:r>
    <w:r w:rsidR="0064575A">
      <w:rPr>
        <w:rFonts w:ascii="Arial" w:hAnsi="Arial" w:cs="Arial"/>
        <w:sz w:val="20"/>
        <w:szCs w:val="20"/>
      </w:rPr>
      <w:t>39</w:t>
    </w:r>
    <w:r w:rsidR="000C2339">
      <w:rPr>
        <w:rFonts w:ascii="Arial" w:hAnsi="Arial" w:cs="Arial"/>
        <w:sz w:val="20"/>
        <w:szCs w:val="20"/>
      </w:rPr>
      <w:t>/2023</w:t>
    </w:r>
    <w:r w:rsidR="007E5F1E" w:rsidRPr="007E5F1E">
      <w:rPr>
        <w:rFonts w:ascii="Arial" w:hAnsi="Arial" w:cs="Arial"/>
        <w:sz w:val="20"/>
        <w:szCs w:val="20"/>
      </w:rPr>
      <w:tab/>
    </w:r>
    <w:r w:rsidRPr="007E5F1E">
      <w:rPr>
        <w:rFonts w:ascii="Arial" w:hAnsi="Arial" w:cs="Arial"/>
        <w:sz w:val="20"/>
        <w:szCs w:val="20"/>
      </w:rPr>
      <w:t>Załącznik nr 3 do Instrukcji Zakupowej w ANWIL S.A.</w:t>
    </w:r>
  </w:p>
  <w:p w14:paraId="61F436B6" w14:textId="77777777" w:rsidR="003F5183" w:rsidRPr="007E5F1E" w:rsidRDefault="003F5183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8BF8F" w14:textId="77777777" w:rsidR="00C92AA3" w:rsidRDefault="00C92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64A5"/>
    <w:multiLevelType w:val="hybridMultilevel"/>
    <w:tmpl w:val="6B9220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AF40BA"/>
    <w:multiLevelType w:val="hybridMultilevel"/>
    <w:tmpl w:val="C4881B38"/>
    <w:lvl w:ilvl="0" w:tplc="9EA0CC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A1474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6960B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776DF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55EA0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0D039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A96E3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A7C80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80E0C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1E316C97"/>
    <w:multiLevelType w:val="hybridMultilevel"/>
    <w:tmpl w:val="7340CA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7E0EB7"/>
    <w:multiLevelType w:val="multilevel"/>
    <w:tmpl w:val="806E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251EF3"/>
    <w:multiLevelType w:val="multilevel"/>
    <w:tmpl w:val="118C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C065C"/>
    <w:multiLevelType w:val="hybridMultilevel"/>
    <w:tmpl w:val="28C69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66C4D"/>
    <w:multiLevelType w:val="multilevel"/>
    <w:tmpl w:val="122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C34602"/>
    <w:multiLevelType w:val="hybridMultilevel"/>
    <w:tmpl w:val="DED29B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0246B4"/>
    <w:multiLevelType w:val="multilevel"/>
    <w:tmpl w:val="50F4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7734B"/>
    <w:multiLevelType w:val="hybridMultilevel"/>
    <w:tmpl w:val="A058D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83D8C"/>
    <w:multiLevelType w:val="multilevel"/>
    <w:tmpl w:val="C33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BA04E9"/>
    <w:multiLevelType w:val="multilevel"/>
    <w:tmpl w:val="177E9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325DD"/>
    <w:multiLevelType w:val="multilevel"/>
    <w:tmpl w:val="79DC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2D5DDF"/>
    <w:multiLevelType w:val="multilevel"/>
    <w:tmpl w:val="0912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E75D08"/>
    <w:multiLevelType w:val="multilevel"/>
    <w:tmpl w:val="9BA2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635A00"/>
    <w:multiLevelType w:val="hybridMultilevel"/>
    <w:tmpl w:val="4AD2F098"/>
    <w:lvl w:ilvl="0" w:tplc="45F2B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57F08"/>
    <w:multiLevelType w:val="multilevel"/>
    <w:tmpl w:val="4B32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A84148"/>
    <w:multiLevelType w:val="multilevel"/>
    <w:tmpl w:val="6B78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BA3EAB"/>
    <w:multiLevelType w:val="multilevel"/>
    <w:tmpl w:val="B97C7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7F3366"/>
    <w:multiLevelType w:val="multilevel"/>
    <w:tmpl w:val="35BE3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753D3D"/>
    <w:multiLevelType w:val="multilevel"/>
    <w:tmpl w:val="13CA8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E5675B"/>
    <w:multiLevelType w:val="multilevel"/>
    <w:tmpl w:val="D3748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CF3924"/>
    <w:multiLevelType w:val="hybridMultilevel"/>
    <w:tmpl w:val="D67AB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EC5894"/>
    <w:multiLevelType w:val="multilevel"/>
    <w:tmpl w:val="D150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824EEE"/>
    <w:multiLevelType w:val="hybridMultilevel"/>
    <w:tmpl w:val="4C303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A0478"/>
    <w:multiLevelType w:val="multilevel"/>
    <w:tmpl w:val="63DA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5447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7173724">
    <w:abstractNumId w:val="11"/>
  </w:num>
  <w:num w:numId="3" w16cid:durableId="371467960">
    <w:abstractNumId w:val="24"/>
  </w:num>
  <w:num w:numId="4" w16cid:durableId="6447476">
    <w:abstractNumId w:val="20"/>
  </w:num>
  <w:num w:numId="5" w16cid:durableId="1923877936">
    <w:abstractNumId w:val="10"/>
  </w:num>
  <w:num w:numId="6" w16cid:durableId="1919751659">
    <w:abstractNumId w:val="25"/>
  </w:num>
  <w:num w:numId="7" w16cid:durableId="1529177790">
    <w:abstractNumId w:val="4"/>
  </w:num>
  <w:num w:numId="8" w16cid:durableId="1271089432">
    <w:abstractNumId w:val="16"/>
  </w:num>
  <w:num w:numId="9" w16cid:durableId="381754940">
    <w:abstractNumId w:val="2"/>
  </w:num>
  <w:num w:numId="10" w16cid:durableId="847868784">
    <w:abstractNumId w:val="22"/>
  </w:num>
  <w:num w:numId="11" w16cid:durableId="46688230">
    <w:abstractNumId w:val="7"/>
  </w:num>
  <w:num w:numId="12" w16cid:durableId="1774207928">
    <w:abstractNumId w:val="5"/>
  </w:num>
  <w:num w:numId="13" w16cid:durableId="2124809429">
    <w:abstractNumId w:val="0"/>
  </w:num>
  <w:num w:numId="14" w16cid:durableId="1241407859">
    <w:abstractNumId w:val="8"/>
  </w:num>
  <w:num w:numId="15" w16cid:durableId="1546483324">
    <w:abstractNumId w:val="3"/>
  </w:num>
  <w:num w:numId="16" w16cid:durableId="932586256">
    <w:abstractNumId w:val="6"/>
  </w:num>
  <w:num w:numId="17" w16cid:durableId="988443743">
    <w:abstractNumId w:val="14"/>
  </w:num>
  <w:num w:numId="18" w16cid:durableId="110832280">
    <w:abstractNumId w:val="13"/>
  </w:num>
  <w:num w:numId="19" w16cid:durableId="1608539022">
    <w:abstractNumId w:val="21"/>
  </w:num>
  <w:num w:numId="20" w16cid:durableId="1720400550">
    <w:abstractNumId w:val="17"/>
  </w:num>
  <w:num w:numId="21" w16cid:durableId="7360510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5485347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3678093">
    <w:abstractNumId w:val="12"/>
  </w:num>
  <w:num w:numId="24" w16cid:durableId="40325613">
    <w:abstractNumId w:val="9"/>
  </w:num>
  <w:num w:numId="25" w16cid:durableId="998843591">
    <w:abstractNumId w:val="15"/>
  </w:num>
  <w:num w:numId="26" w16cid:durableId="1839226500">
    <w:abstractNumId w:val="23"/>
  </w:num>
  <w:num w:numId="27" w16cid:durableId="2053067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48"/>
    <w:rsid w:val="0004061D"/>
    <w:rsid w:val="000445FD"/>
    <w:rsid w:val="00056309"/>
    <w:rsid w:val="000C2339"/>
    <w:rsid w:val="000C30F1"/>
    <w:rsid w:val="000C5D35"/>
    <w:rsid w:val="000D522C"/>
    <w:rsid w:val="000E1BA1"/>
    <w:rsid w:val="000F19AA"/>
    <w:rsid w:val="00137352"/>
    <w:rsid w:val="00152E9D"/>
    <w:rsid w:val="00160589"/>
    <w:rsid w:val="00160D04"/>
    <w:rsid w:val="0016467A"/>
    <w:rsid w:val="00187291"/>
    <w:rsid w:val="001D3948"/>
    <w:rsid w:val="001E1002"/>
    <w:rsid w:val="001E1659"/>
    <w:rsid w:val="001F4696"/>
    <w:rsid w:val="002006EA"/>
    <w:rsid w:val="00226333"/>
    <w:rsid w:val="00227416"/>
    <w:rsid w:val="0024743C"/>
    <w:rsid w:val="002535FF"/>
    <w:rsid w:val="00256D24"/>
    <w:rsid w:val="002706B8"/>
    <w:rsid w:val="00282087"/>
    <w:rsid w:val="00287650"/>
    <w:rsid w:val="002919CB"/>
    <w:rsid w:val="002A205C"/>
    <w:rsid w:val="002A4DE3"/>
    <w:rsid w:val="002C47CD"/>
    <w:rsid w:val="002D4A31"/>
    <w:rsid w:val="002F22C1"/>
    <w:rsid w:val="002F7511"/>
    <w:rsid w:val="00323697"/>
    <w:rsid w:val="00327145"/>
    <w:rsid w:val="00336BB6"/>
    <w:rsid w:val="003768A6"/>
    <w:rsid w:val="003B6688"/>
    <w:rsid w:val="003D1507"/>
    <w:rsid w:val="003F34A2"/>
    <w:rsid w:val="003F5183"/>
    <w:rsid w:val="00416A1E"/>
    <w:rsid w:val="00421CF8"/>
    <w:rsid w:val="004477F3"/>
    <w:rsid w:val="00453562"/>
    <w:rsid w:val="00455679"/>
    <w:rsid w:val="004A5B12"/>
    <w:rsid w:val="004B0D28"/>
    <w:rsid w:val="004B48F4"/>
    <w:rsid w:val="004D20D2"/>
    <w:rsid w:val="004D56A3"/>
    <w:rsid w:val="004D6168"/>
    <w:rsid w:val="004D7740"/>
    <w:rsid w:val="004E1A9F"/>
    <w:rsid w:val="004E27FA"/>
    <w:rsid w:val="00512866"/>
    <w:rsid w:val="0051633B"/>
    <w:rsid w:val="0056422B"/>
    <w:rsid w:val="005707EB"/>
    <w:rsid w:val="00572651"/>
    <w:rsid w:val="00583C58"/>
    <w:rsid w:val="00584776"/>
    <w:rsid w:val="005974E1"/>
    <w:rsid w:val="005A7B73"/>
    <w:rsid w:val="005C7CCE"/>
    <w:rsid w:val="005D01C1"/>
    <w:rsid w:val="005D3A22"/>
    <w:rsid w:val="005D6151"/>
    <w:rsid w:val="005F0466"/>
    <w:rsid w:val="00600784"/>
    <w:rsid w:val="006152A7"/>
    <w:rsid w:val="0064575A"/>
    <w:rsid w:val="0066576D"/>
    <w:rsid w:val="00671B7E"/>
    <w:rsid w:val="00673BC6"/>
    <w:rsid w:val="00674B32"/>
    <w:rsid w:val="0068161D"/>
    <w:rsid w:val="006917F6"/>
    <w:rsid w:val="006A5002"/>
    <w:rsid w:val="006B0815"/>
    <w:rsid w:val="006B50A9"/>
    <w:rsid w:val="006B66D7"/>
    <w:rsid w:val="006C4AEF"/>
    <w:rsid w:val="006E5C24"/>
    <w:rsid w:val="00753B3E"/>
    <w:rsid w:val="00757142"/>
    <w:rsid w:val="00757EC0"/>
    <w:rsid w:val="0076042A"/>
    <w:rsid w:val="00760561"/>
    <w:rsid w:val="007742D1"/>
    <w:rsid w:val="007D225C"/>
    <w:rsid w:val="007E5F1E"/>
    <w:rsid w:val="007F34F0"/>
    <w:rsid w:val="00800643"/>
    <w:rsid w:val="008049D4"/>
    <w:rsid w:val="00811195"/>
    <w:rsid w:val="008339CB"/>
    <w:rsid w:val="00864380"/>
    <w:rsid w:val="00896DF8"/>
    <w:rsid w:val="008B5C02"/>
    <w:rsid w:val="008C600D"/>
    <w:rsid w:val="008C6505"/>
    <w:rsid w:val="008D0496"/>
    <w:rsid w:val="008E077C"/>
    <w:rsid w:val="008E2947"/>
    <w:rsid w:val="008E6376"/>
    <w:rsid w:val="00912D4C"/>
    <w:rsid w:val="009208FF"/>
    <w:rsid w:val="009313E0"/>
    <w:rsid w:val="009318A4"/>
    <w:rsid w:val="00931C2F"/>
    <w:rsid w:val="00960F37"/>
    <w:rsid w:val="00971D48"/>
    <w:rsid w:val="009A4C9B"/>
    <w:rsid w:val="009A6328"/>
    <w:rsid w:val="009C07E3"/>
    <w:rsid w:val="009D242A"/>
    <w:rsid w:val="009E4F15"/>
    <w:rsid w:val="00A024D5"/>
    <w:rsid w:val="00A2331B"/>
    <w:rsid w:val="00A24734"/>
    <w:rsid w:val="00A3170E"/>
    <w:rsid w:val="00A33B38"/>
    <w:rsid w:val="00A52583"/>
    <w:rsid w:val="00A71519"/>
    <w:rsid w:val="00A75CCC"/>
    <w:rsid w:val="00A925B8"/>
    <w:rsid w:val="00AA336F"/>
    <w:rsid w:val="00AC5274"/>
    <w:rsid w:val="00AE1DC1"/>
    <w:rsid w:val="00AF2CD4"/>
    <w:rsid w:val="00B11111"/>
    <w:rsid w:val="00B1627C"/>
    <w:rsid w:val="00B44449"/>
    <w:rsid w:val="00B44C40"/>
    <w:rsid w:val="00B461D0"/>
    <w:rsid w:val="00B60F15"/>
    <w:rsid w:val="00B6779D"/>
    <w:rsid w:val="00B72F57"/>
    <w:rsid w:val="00B94198"/>
    <w:rsid w:val="00BA0DC7"/>
    <w:rsid w:val="00BA2F93"/>
    <w:rsid w:val="00BB767C"/>
    <w:rsid w:val="00BD298F"/>
    <w:rsid w:val="00BD7B85"/>
    <w:rsid w:val="00BE0914"/>
    <w:rsid w:val="00BE5075"/>
    <w:rsid w:val="00BF44B0"/>
    <w:rsid w:val="00C035C3"/>
    <w:rsid w:val="00C26D59"/>
    <w:rsid w:val="00C305DB"/>
    <w:rsid w:val="00C376FC"/>
    <w:rsid w:val="00C41A86"/>
    <w:rsid w:val="00C42AFA"/>
    <w:rsid w:val="00C44D9E"/>
    <w:rsid w:val="00C533C6"/>
    <w:rsid w:val="00C72255"/>
    <w:rsid w:val="00C75BC3"/>
    <w:rsid w:val="00C92186"/>
    <w:rsid w:val="00C92AA3"/>
    <w:rsid w:val="00C949F0"/>
    <w:rsid w:val="00CE0A12"/>
    <w:rsid w:val="00D16A0C"/>
    <w:rsid w:val="00D22F22"/>
    <w:rsid w:val="00D361FB"/>
    <w:rsid w:val="00D36BD3"/>
    <w:rsid w:val="00D45BDA"/>
    <w:rsid w:val="00D529B8"/>
    <w:rsid w:val="00D573B6"/>
    <w:rsid w:val="00D865CC"/>
    <w:rsid w:val="00DA77A5"/>
    <w:rsid w:val="00DB1812"/>
    <w:rsid w:val="00DB6F63"/>
    <w:rsid w:val="00DC0775"/>
    <w:rsid w:val="00DC1B88"/>
    <w:rsid w:val="00DC2FE9"/>
    <w:rsid w:val="00E462ED"/>
    <w:rsid w:val="00E905EF"/>
    <w:rsid w:val="00E9269C"/>
    <w:rsid w:val="00EB2C63"/>
    <w:rsid w:val="00EB7257"/>
    <w:rsid w:val="00EE3126"/>
    <w:rsid w:val="00F02BAC"/>
    <w:rsid w:val="00F03FAC"/>
    <w:rsid w:val="00F05A1A"/>
    <w:rsid w:val="00F24AC5"/>
    <w:rsid w:val="00F4505D"/>
    <w:rsid w:val="00F45F92"/>
    <w:rsid w:val="00F4631B"/>
    <w:rsid w:val="00FA5C45"/>
    <w:rsid w:val="00FB52AA"/>
    <w:rsid w:val="00FD48DB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BB29"/>
  <w15:docId w15:val="{E4B26410-2409-44D0-A636-DD7416A9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83"/>
  </w:style>
  <w:style w:type="paragraph" w:styleId="Stopka">
    <w:name w:val="footer"/>
    <w:basedOn w:val="Normalny"/>
    <w:link w:val="StopkaZnak"/>
    <w:uiPriority w:val="99"/>
    <w:unhideWhenUsed/>
    <w:rsid w:val="003F5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83"/>
  </w:style>
  <w:style w:type="paragraph" w:styleId="Akapitzlist">
    <w:name w:val="List Paragraph"/>
    <w:basedOn w:val="Normalny"/>
    <w:uiPriority w:val="1"/>
    <w:qFormat/>
    <w:rsid w:val="000F19AA"/>
    <w:pPr>
      <w:ind w:left="720"/>
      <w:contextualSpacing/>
    </w:pPr>
  </w:style>
  <w:style w:type="paragraph" w:styleId="Poprawka">
    <w:name w:val="Revision"/>
    <w:hidden/>
    <w:uiPriority w:val="99"/>
    <w:semiHidden/>
    <w:rsid w:val="00C949F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4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4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4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Wasiak Magdalena (ANW)</dc:creator>
  <cp:keywords/>
  <dc:description/>
  <cp:lastModifiedBy>Czerwińska-Stępień Katarzyna (ANW)</cp:lastModifiedBy>
  <cp:revision>2</cp:revision>
  <dcterms:created xsi:type="dcterms:W3CDTF">2026-03-03T09:25:00Z</dcterms:created>
  <dcterms:modified xsi:type="dcterms:W3CDTF">2026-03-03T09:25:00Z</dcterms:modified>
</cp:coreProperties>
</file>